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cs" w:cs="Times New Roman"/>
          <w:b/>
          <w:bCs/>
          <w:sz w:val="36"/>
          <w:szCs w:val="36"/>
          <w:rtl/>
          <w:lang w:val="en-US" w:bidi="ar-LY"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lang w:val="en-US" w:bidi="ar-LY"/>
        </w:rPr>
        <w:t>علاجيات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b w:val="0"/>
          <w:bCs w:val="0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rtl w:val="0"/>
          <w:lang w:val="en-US"/>
        </w:rPr>
        <w:t xml:space="preserve"> </w:t>
      </w:r>
      <w:r>
        <w:rPr>
          <w:rFonts w:hint="default"/>
          <w:b w:val="0"/>
          <w:bCs w:val="0"/>
          <w:sz w:val="36"/>
          <w:szCs w:val="36"/>
          <w:rtl w:val="0"/>
          <w:lang w:val="en-US"/>
        </w:rPr>
        <w:t>Therapeutics</w:t>
      </w:r>
      <w:r>
        <w:rPr>
          <w:rFonts w:hint="default" w:ascii="Times New Roman" w:hAnsi="Times New Roman"/>
          <w:b w:val="0"/>
          <w:bCs w:val="0"/>
          <w:sz w:val="36"/>
          <w:szCs w:val="36"/>
          <w:rtl w:val="0"/>
          <w:lang w:val="en-US"/>
        </w:rPr>
        <w:t xml:space="preserve">   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PTD 2</w:t>
      </w:r>
      <w:r>
        <w:rPr>
          <w:rFonts w:hint="default"/>
          <w:sz w:val="36"/>
          <w:szCs w:val="36"/>
          <w:rtl w:val="0"/>
          <w:lang w:val="en-US"/>
        </w:rPr>
        <w:t>53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2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General Information 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4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 xml:space="preserve"> Therapeutics 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PTD 2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53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PTD 241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2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2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BFBEE7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v8myC1wAAAAgBAAAPAAAAAAAAAAEAIAAAACIAAABkcnMvZG93bnJldi54bWxQSwEC&#10;FAAUAAAACACHTuJA/d6U/tkCAADYBQAADgAAAAAAAAABACAAAAAmAQAAZHJzL2Uyb0RvYy54bWxQ&#10;SwUGAAAAAAYABgBZAQAAcQ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EBFBEE7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7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5E10A51C">
      <w:pPr>
        <w:spacing w:line="360" w:lineRule="auto"/>
        <w:jc w:val="right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Upon completion of this course, students will be able to:</w:t>
      </w:r>
    </w:p>
    <w:p w14:paraId="04AE0E0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1- Apply knowledge of pathophysiology and pharmacology to develop rational therapeutic plans for common diseases.</w:t>
      </w:r>
    </w:p>
    <w:p w14:paraId="3BCF189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bidi="ar-LY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2-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esign and justify individualized drug therapy regimens based on patient-specific factors</w:t>
      </w:r>
    </w:p>
    <w:p w14:paraId="30BDA32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3- 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Identify, resolve, and prevent drug-related problems</w:t>
      </w:r>
    </w:p>
    <w:p w14:paraId="0BF5E3A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4- Monitor therapeutic outcomes and recommend appropriate adjustments to therapy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60843DD4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0DE1146A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45FE980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29FA0C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73E4C043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709B33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AA02E5A">
      <w:pPr>
        <w:spacing w:line="360" w:lineRule="auto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17382C41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3. Intended Learning Outcomes (ILOs)</w:t>
      </w:r>
    </w:p>
    <w:p w14:paraId="33FC9AF7">
      <w:pPr>
        <w:pStyle w:val="9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المعرفة والفهم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.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Knowledge and Understanding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أ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3125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4210F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4C558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5469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F5A4C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A9FD7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Explain the pathophysiology and therapeutic goals for major disease states across various body systems.</w:t>
            </w:r>
          </w:p>
        </w:tc>
      </w:tr>
      <w:tr w14:paraId="6466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7B89A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668E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Describe the mechanisms of action, indications, contraindications, and adverse effects of drug classes used in therapeutics.</w:t>
            </w:r>
          </w:p>
        </w:tc>
      </w:tr>
      <w:tr w14:paraId="5C92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65703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0082D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Identify the principles of evidence-based medicine and their application in selecting optimal drug therapy.</w:t>
            </w:r>
          </w:p>
        </w:tc>
      </w:tr>
      <w:tr w14:paraId="2E9B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42374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24182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Understand the role of pharmacokinetics, pharmacogenomics,</w:t>
            </w:r>
            <w:r>
              <w:rPr>
                <w:rFonts w:hint="default" w:eastAsia="Segoe UI" w:cs="Times New Roman"/>
                <w:kern w:val="0"/>
                <w:sz w:val="22"/>
                <w:szCs w:val="22"/>
                <w:lang w:val="en-US" w:eastAsia="zh-CN" w:bidi="ar"/>
              </w:rPr>
              <w:t xml:space="preserve"> Endocrine Disorders I, II,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 xml:space="preserve"> and comorbidities in personalizing treatment.</w:t>
            </w:r>
          </w:p>
        </w:tc>
      </w:tr>
    </w:tbl>
    <w:p w14:paraId="6931EB76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7FE606F6">
      <w:pPr>
        <w:pStyle w:val="9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الذهنية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.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Mental Skills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16D3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3E3C8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0B5CF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5FAD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19C76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89B9B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Analyze patient information to identify therapeutic problems and establish treatment goals.</w:t>
            </w:r>
          </w:p>
        </w:tc>
      </w:tr>
      <w:tr w14:paraId="1E9D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C3E99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BC6EF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Design a comprehensive, evidence-based pharmacotherapeutic plan for a given clinical case.</w:t>
            </w:r>
          </w:p>
        </w:tc>
      </w:tr>
      <w:tr w14:paraId="746D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3D5A7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B557E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Critically evaluate therapeutic alternatives to select the most appropriate drug, dose, and duration.</w:t>
            </w:r>
          </w:p>
        </w:tc>
      </w:tr>
      <w:tr w14:paraId="63FE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E5E61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D1E08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Predict and assess potential drug-drug and drug-disease interactions</w:t>
            </w:r>
          </w:p>
        </w:tc>
      </w:tr>
    </w:tbl>
    <w:p w14:paraId="1692C277">
      <w:pPr>
        <w:jc w:val="center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rtl w:val="0"/>
          <w:lang w:val="en-US" w:bidi="ar-LY"/>
        </w:rPr>
        <w:t xml:space="preserve"> </w:t>
      </w: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 xml:space="preserve">  </w:t>
      </w:r>
    </w:p>
    <w:p w14:paraId="4C8B3595">
      <w:pPr>
        <w:pStyle w:val="9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العلمية والمهنية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.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 xml:space="preserve">Practical and Professional Skills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ج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6D83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B5FF2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63183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026D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F3B2D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AA941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Develop patient-specific monitoring plans to assess the efficacy and toxicity of drug therapy.</w:t>
            </w:r>
          </w:p>
        </w:tc>
      </w:tr>
      <w:tr w14:paraId="6C71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1D6CE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4F5C1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Document therapeutic recommendations and interventions in a simulated patient record.</w:t>
            </w:r>
          </w:p>
        </w:tc>
      </w:tr>
      <w:tr w14:paraId="2424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62084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BEAD0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Educate a simulated patient on the proper use of their medication and potential side effects.</w:t>
            </w:r>
          </w:p>
        </w:tc>
      </w:tr>
      <w:tr w14:paraId="20B0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F1363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8EB52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Calculate appropriate drug dosages based on renal/hepatic function and other patient parameters</w:t>
            </w:r>
          </w:p>
        </w:tc>
      </w:tr>
    </w:tbl>
    <w:p w14:paraId="2040F1FE">
      <w:pPr>
        <w:jc w:val="right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1642A0FA">
      <w:pPr>
        <w:pStyle w:val="9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العامة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.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General and Transferable Skills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0240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432CF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053B0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0879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4F712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9E7AE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Collaborate effectively in a team to solve complex therapeutic cases.</w:t>
            </w:r>
          </w:p>
        </w:tc>
      </w:tr>
      <w:tr w14:paraId="19BF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E3237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5852D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Communicate therapeutic recommendations clearly and confidently to healthcare professionals and patients.</w:t>
            </w:r>
          </w:p>
        </w:tc>
      </w:tr>
      <w:tr w14:paraId="745B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F8873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09202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Utilize drug information resources to support clinical decision-making.</w:t>
            </w:r>
          </w:p>
        </w:tc>
      </w:tr>
      <w:tr w14:paraId="1E8F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463F2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75442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Demonstrate time management and problem-solving skills in case-based scenarios</w:t>
            </w:r>
          </w:p>
        </w:tc>
      </w:tr>
    </w:tbl>
    <w:p w14:paraId="1C8D0FF4">
      <w:pPr>
        <w:jc w:val="right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1915B7ED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4. Course Content</w:t>
      </w: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محتوى المقرر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8"/>
        <w:gridCol w:w="4001"/>
        <w:gridCol w:w="1018"/>
        <w:gridCol w:w="1116"/>
        <w:gridCol w:w="1653"/>
      </w:tblGrid>
      <w:tr w14:paraId="59EA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CA78E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Week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1EF4C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14073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33B43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AEB5F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Lab/Practical</w:t>
            </w:r>
          </w:p>
        </w:tc>
      </w:tr>
      <w:tr w14:paraId="6CDE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AC3FA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C5133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Introduction to Therapeutics &amp; Rational Prescribing: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Principles of therapy, Evidence-Based Medicine</w:t>
            </w:r>
            <w:r>
              <w:rPr>
                <w:rFonts w:hint="default" w:eastAsia="Segoe UI" w:cs="Times New Roman"/>
                <w:kern w:val="0"/>
                <w:sz w:val="22"/>
                <w:szCs w:val="22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EBM</w:t>
            </w:r>
            <w:r>
              <w:rPr>
                <w:rFonts w:hint="default" w:eastAsia="Segoe UI" w:cs="Times New Roman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, and the treatment process.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E8B55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40DB3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1A6D8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295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E0383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73515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Hypertension &amp; Ischemic Heart Disease: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Therapeutic management and prevention strategies.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C9C08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E69E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EACC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9F1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179BC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3-4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BCC6C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Heart Failure, Thrombosis, &amp; Dyslipidemia: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Pharmacotherapy and long-term management.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5BF02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56D36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733EA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579B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6AA01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5-6</w:t>
            </w:r>
          </w:p>
        </w:tc>
        <w:tc>
          <w:tcPr>
            <w:tcW w:w="396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53014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Respiratory Diseases: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Asthma, Chronic Obstructive Pulmonary Disease</w:t>
            </w:r>
            <w:r>
              <w:rPr>
                <w:rFonts w:hint="default" w:eastAsia="Segoe UI" w:cs="Times New Roman"/>
                <w:kern w:val="0"/>
                <w:sz w:val="22"/>
                <w:szCs w:val="22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COPD</w:t>
            </w:r>
            <w:r>
              <w:rPr>
                <w:rFonts w:hint="default" w:eastAsia="Segoe UI" w:cs="Times New Roman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, and allergic rhinitis management.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98918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87CB7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2C08E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2D7D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8133C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96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C8E5F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Gastrointestinal Diseases: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Peptic ulcer disease, Gastroesophageal reflux disease </w:t>
            </w:r>
            <w:r>
              <w:rPr>
                <w:rFonts w:hint="default" w:eastAsia="Segoe UI" w:cs="Times New Roman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GERD</w:t>
            </w:r>
            <w:r>
              <w:rPr>
                <w:rFonts w:hint="default" w:eastAsia="Segoe UI" w:cs="Times New Roman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, nausea/vomiting, and</w:t>
            </w:r>
            <w:r>
              <w:rPr>
                <w:rFonts w:hint="default" w:eastAsia="Segoe UI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ascii="Arial" w:hAnsi="Arial" w:eastAsia="SimSun" w:cs="Arial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shd w:val="clear" w:fill="FFFFFF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shd w:val="clear" w:fill="FFFFFF"/>
              </w:rPr>
              <w:t>inflammatory bowel disease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eastAsia="Segoe UI" w:cs="Times New Roman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IBD</w:t>
            </w:r>
            <w:r>
              <w:rPr>
                <w:rFonts w:hint="default" w:eastAsia="Segoe UI" w:cs="Times New Roman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BE943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724A4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C2EC8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03F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F2061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70B7E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  <w:lang w:val="en-US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E2F4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189C1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E78A1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EE0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9EBD5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21BF6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Endocrine Disorders I: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Diabetes Mellitus (Type 1 &amp; 2).</w:t>
            </w:r>
            <w:r>
              <w:rPr>
                <w:rFonts w:hint="default" w:eastAsia="Segoe UI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D4946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D6664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DC1AB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2C7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E6598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10-11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2F0EB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Endocrine Disorders II &amp; Infectious Diseases: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Thyroid disorders, osteoporosis, and introduction to antimicrobial stewardship.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9D2A0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878D3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3D7E7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5B36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30E97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12-13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25B5F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Central Nervous System Disorders: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Epilepsy, depression, anxiety, psychosis, and Parkinson's disease.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2C7E5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BD073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3E5F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7521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A87EC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F52B3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Pain Management &amp; Rheumatology: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Analgesics, gout, and rheumatoid arthritis.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AC704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0B470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39625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C33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4A418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5AAC9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Oncology Therapeutics &amp; Special Populations: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Introduction to cancer chemotherapy and geriatric pharmacology.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DB1A5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0604E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00B2E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7BB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F258F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9909E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357EF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4BF6E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45CFE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E8F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3A4B94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BF03A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5A3EF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2D09E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5D0FB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</w:tbl>
    <w:p w14:paraId="778164A4">
      <w:pPr>
        <w:jc w:val="right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1DF551BE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</w:p>
    <w:p w14:paraId="01BF764D">
      <w:pPr>
        <w:numPr>
          <w:ilvl w:val="0"/>
          <w:numId w:val="0"/>
        </w:numPr>
        <w:wordWrap/>
        <w:bidi/>
        <w:spacing w:after="0" w:line="24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التعليم والتعلم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5. Teaching and Learning Methods </w:t>
      </w:r>
    </w:p>
    <w:p w14:paraId="44C55969">
      <w:pPr>
        <w:numPr>
          <w:ilvl w:val="0"/>
          <w:numId w:val="0"/>
        </w:numPr>
        <w:wordWrap/>
        <w:bidi/>
        <w:spacing w:after="0"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3CB32CD9">
      <w:pPr>
        <w:numPr>
          <w:ilvl w:val="0"/>
          <w:numId w:val="0"/>
        </w:numPr>
        <w:wordWrap/>
        <w:bidi/>
        <w:spacing w:after="0"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Interactive Lectures: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 To present core therapeutic principles and disease management guidelines.</w:t>
      </w:r>
    </w:p>
    <w:p w14:paraId="2ADE4123">
      <w:pPr>
        <w:numPr>
          <w:ilvl w:val="0"/>
          <w:numId w:val="0"/>
        </w:numPr>
        <w:wordWrap/>
        <w:bidi/>
        <w:spacing w:after="0"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Case-Based Learning (CBL):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 Analysis of real-world patient cases to apply therapeutic knowledge.</w:t>
      </w:r>
    </w:p>
    <w:p w14:paraId="3BA39FE2">
      <w:pPr>
        <w:numPr>
          <w:ilvl w:val="0"/>
          <w:numId w:val="0"/>
        </w:numPr>
        <w:wordWrap/>
        <w:bidi/>
        <w:spacing w:after="0"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Problem-Based Learning (PBL):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 Working through complex clinical scenarios in small groups.</w:t>
      </w:r>
    </w:p>
    <w:p w14:paraId="479DA041">
      <w:pPr>
        <w:numPr>
          <w:ilvl w:val="0"/>
          <w:numId w:val="0"/>
        </w:numPr>
        <w:wordWrap/>
        <w:bidi/>
        <w:spacing w:after="0"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Simulation and Role-Playing: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 Practicing patient counseling and interprofessional communication.</w:t>
      </w:r>
    </w:p>
    <w:p w14:paraId="11EEBE6C">
      <w:pPr>
        <w:numPr>
          <w:ilvl w:val="0"/>
          <w:numId w:val="0"/>
        </w:numPr>
        <w:wordWrap/>
        <w:bidi/>
        <w:spacing w:after="0" w:line="36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Tutorials: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For in-depth discussion of complex topics and problem-solving.</w:t>
      </w:r>
    </w:p>
    <w:p w14:paraId="6B0B27FB">
      <w:pPr>
        <w:numPr>
          <w:ilvl w:val="0"/>
          <w:numId w:val="0"/>
        </w:numPr>
        <w:wordWrap/>
        <w:bidi/>
        <w:spacing w:after="0" w:line="360" w:lineRule="auto"/>
        <w:jc w:val="right"/>
        <w:rPr>
          <w:rFonts w:hint="default" w:ascii="Times New Roman" w:hAnsi="Times New Roman" w:cs="Times New Roman"/>
          <w:b/>
          <w:bCs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E-Learning Resources: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>Use of online clinical databases, therapeutic guidelines, and virtual patient simulation software.</w:t>
      </w:r>
    </w:p>
    <w:p w14:paraId="69DCE2D6">
      <w:pPr>
        <w:numPr>
          <w:ilvl w:val="0"/>
          <w:numId w:val="0"/>
        </w:numPr>
        <w:ind w:left="4320" w:leftChars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</w:t>
      </w:r>
      <w:r>
        <w:rPr>
          <w:rFonts w:hint="default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 6-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Assessment Methods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676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B4F4B1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63D8EF5C">
      <w:pPr>
        <w:jc w:val="both"/>
        <w:rPr>
          <w:rFonts w:ascii="Arial" w:hAnsi="Arial" w:cs="AL-Mateen"/>
          <w:sz w:val="28"/>
          <w:szCs w:val="28"/>
          <w:rtl/>
        </w:rPr>
      </w:pPr>
    </w:p>
    <w:p w14:paraId="6E46A473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lang w:val="en-US"/>
        </w:rPr>
        <w:t>7</w:t>
      </w: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. Refer</w:t>
      </w:r>
      <w:bookmarkStart w:id="0" w:name="_GoBack"/>
      <w:bookmarkEnd w:id="0"/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ences and Periodicals</w:t>
      </w: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المراجع والدوريات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76"/>
        <w:gridCol w:w="2002"/>
        <w:gridCol w:w="2140"/>
        <w:gridCol w:w="1228"/>
      </w:tblGrid>
      <w:tr w14:paraId="73C9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B59BE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4F5E9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690C1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8CD05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3DC5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567F8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Pharmacotherapy: A Pathophysiologic Approach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EAA35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Joseph T. DiPiro et al.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BBB95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McGraw-Hill Education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01321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  <w:lang w:val="en-US" w:bidi="ar-LY"/>
              </w:rPr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lang w:val="en-US" w:bidi="ar-LY"/>
              </w:rPr>
              <w:t>10th edition</w:t>
            </w:r>
          </w:p>
        </w:tc>
      </w:tr>
      <w:tr w14:paraId="5B49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C2B3E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Applied Therapeutics: The Clinical Use of Drugs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20E01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Mary Anne Koda-Kimble et al.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754D3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Lippincott Williams &amp; Wilkins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E75D5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11th edition</w:t>
            </w:r>
          </w:p>
        </w:tc>
      </w:tr>
    </w:tbl>
    <w:p w14:paraId="291C4442">
      <w:pPr>
        <w:jc w:val="both"/>
        <w:rPr>
          <w:rFonts w:ascii="Arial" w:hAnsi="Arial" w:cs="AL-Mateen"/>
          <w:sz w:val="28"/>
          <w:szCs w:val="28"/>
          <w:rtl/>
        </w:rPr>
      </w:pPr>
    </w:p>
    <w:p w14:paraId="608DBCAF">
      <w:pPr>
        <w:spacing w:line="360" w:lineRule="auto"/>
        <w:jc w:val="right"/>
        <w:rPr>
          <w:rFonts w:hint="default" w:ascii="Times New Roman" w:hAnsi="Times New Roman" w:cs="Times New Roman"/>
          <w:b/>
          <w:bCs/>
          <w:sz w:val="28"/>
          <w:szCs w:val="28"/>
          <w:rtl/>
          <w:lang w:val="en-US"/>
        </w:rPr>
      </w:pPr>
      <w:r>
        <w:rPr>
          <w:rFonts w:hint="default" w:cs="Times New Roman"/>
          <w:b/>
          <w:bCs/>
          <w:sz w:val="28"/>
          <w:szCs w:val="28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الإمكانات المطلوبة لتنفيذ المقرر</w:t>
      </w:r>
      <w:r>
        <w:rPr>
          <w:rFonts w:hint="cs" w:ascii="Arial" w:hAnsi="Arial" w:cs="AL-Matee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/>
        </w:rPr>
        <w:t xml:space="preserve">8. 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Facilities and Resources Required</w:t>
      </w:r>
    </w:p>
    <w:p w14:paraId="4D42D2EB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Lecture Halls:</w:t>
      </w:r>
      <w:r>
        <w:rPr>
          <w:rFonts w:hint="default" w:ascii="Times New Roman" w:hAnsi="Times New Roman" w:cs="Times New Roman"/>
          <w:sz w:val="24"/>
          <w:szCs w:val="24"/>
          <w:rtl/>
        </w:rPr>
        <w:t> Equipped with multimedia projectors and internet access for interactive teaching</w:t>
      </w:r>
      <w:r>
        <w:rPr>
          <w:rFonts w:hint="default" w:ascii="Times New Roman" w:hAnsi="Times New Roman" w:cs="Times New Roman"/>
          <w:sz w:val="24"/>
          <w:szCs w:val="24"/>
          <w:rtl w:val="0"/>
          <w:lang w:val="en-US"/>
        </w:rPr>
        <w:t>.</w:t>
      </w:r>
    </w:p>
    <w:p w14:paraId="7BEA2628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val="en-US"/>
        </w:rPr>
        <w:t>Computer Lab:</w:t>
      </w:r>
      <w:r>
        <w:rPr>
          <w:rFonts w:hint="default" w:ascii="Times New Roman" w:hAnsi="Times New Roman" w:cs="Times New Roman"/>
          <w:sz w:val="24"/>
          <w:szCs w:val="24"/>
          <w:rtl/>
          <w:lang w:val="en-US"/>
        </w:rPr>
        <w:t> With access to online medical databases (e.g., PubMed, ClinicalKey), drug information resources (e.g., Lexicomp, Micromedex), and clinical practice guidelines</w:t>
      </w:r>
      <w:r>
        <w:rPr>
          <w:rFonts w:hint="default" w:ascii="Times New Roman" w:hAnsi="Times New Roman" w:cs="Times New Roman"/>
          <w:sz w:val="24"/>
          <w:szCs w:val="24"/>
          <w:rtl w:val="0"/>
          <w:lang w:val="en-US"/>
        </w:rPr>
        <w:t xml:space="preserve"> </w:t>
      </w:r>
    </w:p>
    <w:p w14:paraId="3F0C2E69">
      <w:pPr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rtl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val="en-US"/>
        </w:rPr>
        <w:t>Library Resources: </w:t>
      </w:r>
      <w:r>
        <w:rPr>
          <w:rFonts w:hint="default" w:ascii="Times New Roman" w:hAnsi="Times New Roman" w:cs="Times New Roman"/>
          <w:sz w:val="24"/>
          <w:szCs w:val="24"/>
          <w:rtl/>
          <w:lang w:val="en-US"/>
        </w:rPr>
        <w:t>Access to key textbooks in print and electronic formats, and subscriptions to major medical and pharmaceutical journals.</w:t>
      </w:r>
    </w:p>
    <w:p w14:paraId="04074C3E">
      <w:pPr>
        <w:numPr>
          <w:ilvl w:val="0"/>
          <w:numId w:val="0"/>
        </w:numPr>
        <w:spacing w:line="360" w:lineRule="auto"/>
        <w:ind w:leftChars="0"/>
        <w:jc w:val="right"/>
        <w:rPr>
          <w:rFonts w:ascii="Arial" w:hAnsi="Arial" w:cs="AL-Mateen"/>
          <w:sz w:val="28"/>
          <w:szCs w:val="28"/>
          <w:rtl/>
        </w:rPr>
      </w:pPr>
    </w:p>
    <w:p w14:paraId="270498F4">
      <w:pPr>
        <w:spacing w:line="360" w:lineRule="auto"/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...............................…</w:t>
      </w:r>
    </w:p>
    <w:p w14:paraId="515BA624">
      <w:pPr>
        <w:spacing w:line="360" w:lineRule="auto"/>
        <w:rPr>
          <w:rFonts w:hint="cs" w:ascii="Arial" w:hAnsi="Arial" w:cs="AL-Mateen"/>
          <w:sz w:val="28"/>
          <w:szCs w:val="28"/>
          <w:rtl/>
        </w:rPr>
      </w:pPr>
    </w:p>
    <w:p w14:paraId="766C857B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1682E55F">
      <w:pPr>
        <w:spacing w:line="360" w:lineRule="auto"/>
        <w:jc w:val="both"/>
        <w:rPr>
          <w:rFonts w:ascii="Arial" w:hAnsi="Arial" w:cs="AL-Mateen"/>
          <w:sz w:val="28"/>
          <w:szCs w:val="28"/>
          <w:rtl/>
        </w:rPr>
      </w:pPr>
    </w:p>
    <w:p w14:paraId="0265485C">
      <w:pPr>
        <w:spacing w:line="360" w:lineRule="auto"/>
        <w:jc w:val="center"/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3B16A2E4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rtl/>
        </w:rPr>
        <w:t>مصفوفة المقرر الدراسي</w:t>
      </w:r>
      <w:r>
        <w:rPr>
          <w:rFonts w:hint="cs" w:cs="Times New Roman"/>
          <w:b/>
          <w:bCs/>
          <w:color w:val="auto"/>
          <w:sz w:val="28"/>
          <w:szCs w:val="28"/>
          <w:rtl/>
          <w:lang w:val="en-US" w:bidi="ar-LY"/>
        </w:rPr>
        <w:t>:</w:t>
      </w:r>
      <w:r>
        <w:rPr>
          <w:rFonts w:hint="cs" w:cs="Times New Roman"/>
          <w:color w:val="auto"/>
          <w:sz w:val="28"/>
          <w:szCs w:val="28"/>
          <w:rtl/>
          <w:lang w:val="en-US" w:bidi="ar-LY"/>
        </w:rPr>
        <w:t xml:space="preserve"> علاجيات</w:t>
      </w:r>
      <w:r>
        <w:rPr>
          <w:rFonts w:hint="default" w:ascii="Times New Roman" w:hAnsi="Times New Roman" w:cs="Times New Roman"/>
          <w:color w:val="auto"/>
          <w:sz w:val="28"/>
          <w:szCs w:val="28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rtl/>
        </w:rPr>
        <w:t xml:space="preserve"> (</w:t>
      </w:r>
      <w:r>
        <w:rPr>
          <w:rFonts w:hint="default" w:ascii="Times New Roman" w:hAnsi="Times New Roman" w:cs="Times New Roman"/>
          <w:color w:val="auto"/>
          <w:sz w:val="28"/>
          <w:szCs w:val="28"/>
          <w:rtl w:val="0"/>
          <w:lang w:val="en-US"/>
        </w:rPr>
        <w:t>PTD 353</w:t>
      </w:r>
      <w:r>
        <w:rPr>
          <w:rFonts w:hint="default" w:ascii="Times New Roman" w:hAnsi="Times New Roman" w:cs="Times New Roman"/>
          <w:color w:val="auto"/>
          <w:sz w:val="28"/>
          <w:szCs w:val="28"/>
          <w:rtl/>
          <w:lang w:bidi="ar-LY"/>
        </w:rPr>
        <w:t>)</w:t>
      </w:r>
      <w:r>
        <w:rPr>
          <w:rFonts w:hint="cs" w:cs="Times New Roman"/>
          <w:color w:val="auto"/>
          <w:sz w:val="28"/>
          <w:szCs w:val="28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rtl w:val="0"/>
          <w:lang w:val="en-US" w:bidi="ar-LY"/>
        </w:rPr>
        <w:t>Therapeutics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1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2"/>
              <w:numPr>
                <w:ilvl w:val="0"/>
                <w:numId w:val="2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2"/>
              <w:numPr>
                <w:ilvl w:val="0"/>
                <w:numId w:val="2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88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vAlign w:val="top"/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vAlign w:val="top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50DF7AE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3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619" w:type="dxa"/>
            <w:gridSpan w:val="12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EA06F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 xml:space="preserve">Midtrem Exam  </w:t>
            </w:r>
            <w:r>
              <w:rPr>
                <w:rFonts w:hint="default" w:ascii="Arial" w:hAnsi="Arial" w:cs="AL-Mateen"/>
                <w:sz w:val="22"/>
                <w:szCs w:val="22"/>
                <w:rtl w:val="0"/>
                <w:lang w:val="en-US" w:bidi="ar-LY"/>
              </w:rPr>
              <w:t xml:space="preserve">              </w:t>
            </w:r>
          </w:p>
        </w:tc>
        <w:tc>
          <w:tcPr>
            <w:tcW w:w="60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79D69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2CEFAF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  <w:vAlign w:val="top"/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top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  <w:vAlign w:val="top"/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vAlign w:val="top"/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top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602" w:type="dxa"/>
            <w:vAlign w:val="top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  <w:shd w:val="clear" w:color="auto" w:fill="auto"/>
            <w:vAlign w:val="top"/>
          </w:tcPr>
          <w:p w14:paraId="326221FA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  <w:shd w:val="clear" w:color="auto" w:fill="auto"/>
            <w:vAlign w:val="top"/>
          </w:tcPr>
          <w:p w14:paraId="79BE49D6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  <w:vAlign w:val="top"/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ckThinSmallGap" w:color="auto" w:sz="24" w:space="0"/>
            </w:tcBorders>
            <w:vAlign w:val="top"/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9C15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08E348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26EEE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237" w:type="dxa"/>
            <w:gridSpan w:val="13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L-Mateen"/>
                <w:sz w:val="22"/>
                <w:szCs w:val="22"/>
                <w:rtl w:val="0"/>
                <w:lang w:val="en-US" w:bidi="ar-LY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 xml:space="preserve"> Final Exam</w:t>
            </w: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341EE3C6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7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6325012"/>
    <w:rsid w:val="09B40BC7"/>
    <w:rsid w:val="09DB06DC"/>
    <w:rsid w:val="0AAF3DD7"/>
    <w:rsid w:val="0CA83D7C"/>
    <w:rsid w:val="1275759B"/>
    <w:rsid w:val="16A0533A"/>
    <w:rsid w:val="1C283D05"/>
    <w:rsid w:val="1E160BDE"/>
    <w:rsid w:val="270640E7"/>
    <w:rsid w:val="27A0634D"/>
    <w:rsid w:val="2E97707E"/>
    <w:rsid w:val="308649FD"/>
    <w:rsid w:val="36B13932"/>
    <w:rsid w:val="38451198"/>
    <w:rsid w:val="39C55CE3"/>
    <w:rsid w:val="453032B3"/>
    <w:rsid w:val="47531C54"/>
    <w:rsid w:val="49112214"/>
    <w:rsid w:val="4DC1550A"/>
    <w:rsid w:val="51E631A5"/>
    <w:rsid w:val="53BA2BA2"/>
    <w:rsid w:val="5BFF684E"/>
    <w:rsid w:val="64F174B7"/>
    <w:rsid w:val="67CC5ED8"/>
    <w:rsid w:val="6E1B29B3"/>
    <w:rsid w:val="6E8D78B3"/>
    <w:rsid w:val="7492069A"/>
    <w:rsid w:val="7512661B"/>
    <w:rsid w:val="753002E3"/>
    <w:rsid w:val="76B84F1A"/>
    <w:rsid w:val="7723525F"/>
    <w:rsid w:val="782A167E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6">
    <w:name w:val="Emphasis"/>
    <w:basedOn w:val="3"/>
    <w:qFormat/>
    <w:uiPriority w:val="20"/>
    <w:rPr>
      <w:i/>
      <w:iCs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0">
    <w:name w:val="Strong"/>
    <w:basedOn w:val="3"/>
    <w:qFormat/>
    <w:uiPriority w:val="0"/>
    <w:rPr>
      <w:b/>
      <w:bCs/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table" w:customStyle="1" w:styleId="13">
    <w:name w:val="شبكة جدول1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نص في بالون Char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5">
    <w:name w:val="رأس الصفحة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تذييل الصفحة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7">
    <w:name w:val="_Style 13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596</Words>
  <Characters>3400</Characters>
  <Lines>28</Lines>
  <Paragraphs>7</Paragraphs>
  <TotalTime>7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2025-12-24T15:03:15Z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